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F801" w14:textId="76D27ABB" w:rsidR="00B50727" w:rsidRPr="0088781C" w:rsidRDefault="00B35ED4" w:rsidP="006316CA">
      <w:pPr>
        <w:pStyle w:val="Heading2"/>
      </w:pPr>
      <w:r w:rsidRPr="00B35ED4">
        <w:t>CONCRETE TRUCK APRON, ROLLED CONCRETE CURB AND CURB AND GUTTER (MODIFIED)</w:t>
      </w:r>
      <w:r w:rsidR="008A18D2" w:rsidRPr="0088781C">
        <w:t>:</w:t>
      </w:r>
    </w:p>
    <w:tbl>
      <w:tblPr>
        <w:tblW w:w="9576" w:type="dxa"/>
        <w:tblInd w:w="-108" w:type="dxa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B35ED4" w14:paraId="7875C401" w14:textId="77777777" w:rsidTr="00B35ED4">
        <w:tc>
          <w:tcPr>
            <w:tcW w:w="4788" w:type="dxa"/>
          </w:tcPr>
          <w:p w14:paraId="0325917B" w14:textId="77777777" w:rsidR="00B35ED4" w:rsidRDefault="00B35ED4" w:rsidP="00B82909">
            <w:pPr>
              <w:keepNext/>
              <w:keepLines/>
              <w:jc w:val="both"/>
            </w:pPr>
            <w:r>
              <w:rPr>
                <w:sz w:val="16"/>
              </w:rPr>
              <w:t xml:space="preserve">  (1-21-24)(Rev. 10-20-26)</w:t>
            </w:r>
          </w:p>
        </w:tc>
        <w:tc>
          <w:tcPr>
            <w:tcW w:w="4788" w:type="dxa"/>
          </w:tcPr>
          <w:p w14:paraId="534AD261" w14:textId="77777777" w:rsidR="00B35ED4" w:rsidRDefault="00B35ED4" w:rsidP="00B82909">
            <w:pPr>
              <w:keepNext/>
              <w:keepLines/>
              <w:jc w:val="right"/>
              <w:rPr>
                <w:sz w:val="16"/>
              </w:rPr>
            </w:pPr>
            <w:r>
              <w:rPr>
                <w:sz w:val="16"/>
              </w:rPr>
              <w:t>SP8 R05</w:t>
            </w:r>
          </w:p>
        </w:tc>
      </w:tr>
    </w:tbl>
    <w:p w14:paraId="4BB81A1E" w14:textId="77777777" w:rsidR="00A2147E" w:rsidRPr="004F1661" w:rsidRDefault="00A2147E" w:rsidP="006316CA">
      <w:pPr>
        <w:keepNext/>
        <w:keepLines/>
        <w:jc w:val="both"/>
        <w:rPr>
          <w:sz w:val="16"/>
        </w:rPr>
      </w:pPr>
    </w:p>
    <w:p w14:paraId="0BFAF682" w14:textId="77777777" w:rsidR="00B35ED4" w:rsidRPr="00E75403" w:rsidRDefault="00B35ED4" w:rsidP="00B35ED4">
      <w:pPr>
        <w:rPr>
          <w:b/>
          <w:color w:val="000000"/>
          <w:szCs w:val="24"/>
        </w:rPr>
      </w:pPr>
      <w:r w:rsidRPr="00E75403">
        <w:rPr>
          <w:b/>
          <w:color w:val="000000"/>
          <w:szCs w:val="24"/>
        </w:rPr>
        <w:t>Description</w:t>
      </w:r>
    </w:p>
    <w:p w14:paraId="35CF916C" w14:textId="77777777" w:rsidR="00B35ED4" w:rsidRPr="00E75403" w:rsidRDefault="00B35ED4" w:rsidP="00B35ED4">
      <w:pPr>
        <w:rPr>
          <w:color w:val="000000"/>
          <w:szCs w:val="24"/>
        </w:rPr>
      </w:pPr>
    </w:p>
    <w:p w14:paraId="770ABEE9" w14:textId="77777777" w:rsidR="00B35ED4" w:rsidRDefault="00B35ED4" w:rsidP="00B35ED4">
      <w:pPr>
        <w:jc w:val="both"/>
        <w:rPr>
          <w:color w:val="000000"/>
          <w:szCs w:val="24"/>
        </w:rPr>
      </w:pPr>
      <w:r w:rsidRPr="00E75403">
        <w:rPr>
          <w:color w:val="000000"/>
          <w:szCs w:val="24"/>
        </w:rPr>
        <w:t xml:space="preserve">Construct </w:t>
      </w:r>
      <w:r>
        <w:rPr>
          <w:color w:val="000000"/>
          <w:szCs w:val="24"/>
        </w:rPr>
        <w:t>the</w:t>
      </w:r>
      <w:r w:rsidRPr="00E7540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c</w:t>
      </w:r>
      <w:r w:rsidRPr="00E75403">
        <w:rPr>
          <w:color w:val="000000"/>
          <w:szCs w:val="24"/>
        </w:rPr>
        <w:t xml:space="preserve">oncrete </w:t>
      </w:r>
      <w:r>
        <w:rPr>
          <w:color w:val="000000"/>
          <w:szCs w:val="24"/>
        </w:rPr>
        <w:t>t</w:t>
      </w:r>
      <w:r w:rsidRPr="00E75403">
        <w:rPr>
          <w:color w:val="000000"/>
          <w:szCs w:val="24"/>
        </w:rPr>
        <w:t xml:space="preserve">ruck </w:t>
      </w:r>
      <w:r>
        <w:rPr>
          <w:color w:val="000000"/>
          <w:szCs w:val="24"/>
        </w:rPr>
        <w:t>a</w:t>
      </w:r>
      <w:r w:rsidRPr="00E75403">
        <w:rPr>
          <w:color w:val="000000"/>
          <w:szCs w:val="24"/>
        </w:rPr>
        <w:t xml:space="preserve">pron in accordance with </w:t>
      </w:r>
      <w:r>
        <w:rPr>
          <w:color w:val="000000"/>
          <w:szCs w:val="24"/>
        </w:rPr>
        <w:t xml:space="preserve">the appliable requirements of Division 7 </w:t>
      </w:r>
      <w:r w:rsidRPr="00E75403">
        <w:rPr>
          <w:color w:val="000000"/>
          <w:szCs w:val="24"/>
        </w:rPr>
        <w:t xml:space="preserve">of the </w:t>
      </w:r>
      <w:r w:rsidRPr="00E75403">
        <w:rPr>
          <w:i/>
          <w:color w:val="000000"/>
          <w:szCs w:val="24"/>
        </w:rPr>
        <w:t>Standard Specifications</w:t>
      </w:r>
      <w:r>
        <w:rPr>
          <w:iCs/>
          <w:color w:val="000000"/>
          <w:szCs w:val="24"/>
        </w:rPr>
        <w:t xml:space="preserve">, </w:t>
      </w:r>
      <w:r>
        <w:rPr>
          <w:color w:val="000000"/>
          <w:szCs w:val="24"/>
        </w:rPr>
        <w:t>the plans and this special provision</w:t>
      </w:r>
      <w:r w:rsidRPr="00E75403">
        <w:rPr>
          <w:color w:val="000000"/>
          <w:szCs w:val="24"/>
        </w:rPr>
        <w:t>.</w:t>
      </w:r>
    </w:p>
    <w:p w14:paraId="724AF950" w14:textId="77777777" w:rsidR="00B35ED4" w:rsidRDefault="00B35ED4" w:rsidP="00B35ED4">
      <w:pPr>
        <w:jc w:val="both"/>
        <w:rPr>
          <w:color w:val="000000"/>
          <w:szCs w:val="24"/>
        </w:rPr>
      </w:pPr>
    </w:p>
    <w:p w14:paraId="414B57E4" w14:textId="77777777" w:rsidR="00B35ED4" w:rsidRPr="00226064" w:rsidRDefault="00B35ED4" w:rsidP="00B35ED4">
      <w:pPr>
        <w:jc w:val="both"/>
      </w:pPr>
      <w:r>
        <w:t>Construct</w:t>
      </w:r>
      <w:r w:rsidRPr="00967F1F">
        <w:t xml:space="preserve"> </w:t>
      </w:r>
      <w:r>
        <w:t xml:space="preserve">rolled concrete curb and </w:t>
      </w:r>
      <w:r w:rsidRPr="00967F1F">
        <w:t>concrete curb and gutte</w:t>
      </w:r>
      <w:r>
        <w:t xml:space="preserve">r (modified) </w:t>
      </w:r>
      <w:r w:rsidRPr="00967F1F">
        <w:t xml:space="preserve">in accordance with Section 846 of the </w:t>
      </w:r>
      <w:r w:rsidRPr="00967F1F">
        <w:rPr>
          <w:i/>
          <w:iCs/>
        </w:rPr>
        <w:t>Standard Specifications</w:t>
      </w:r>
      <w:r>
        <w:t>,</w:t>
      </w:r>
      <w:r w:rsidRPr="00967F1F">
        <w:t xml:space="preserve"> </w:t>
      </w:r>
      <w:r>
        <w:t xml:space="preserve">the </w:t>
      </w:r>
      <w:r w:rsidRPr="003C74EF">
        <w:rPr>
          <w:i/>
          <w:iCs/>
        </w:rPr>
        <w:t>Roadway Standard Drawings</w:t>
      </w:r>
      <w:r w:rsidRPr="00967F1F">
        <w:t xml:space="preserve"> </w:t>
      </w:r>
      <w:r>
        <w:t xml:space="preserve">No. </w:t>
      </w:r>
      <w:r w:rsidRPr="00967F1F">
        <w:t>846.01</w:t>
      </w:r>
      <w:r>
        <w:t xml:space="preserve"> </w:t>
      </w:r>
      <w:r w:rsidRPr="000E7AC3">
        <w:t>as modified by the typical section in the plans and this special provision</w:t>
      </w:r>
      <w:r w:rsidRPr="00967F1F">
        <w:t>.</w:t>
      </w:r>
      <w:r>
        <w:t xml:space="preserve"> </w:t>
      </w:r>
    </w:p>
    <w:p w14:paraId="027799FA" w14:textId="77777777" w:rsidR="00B35ED4" w:rsidRPr="00E75403" w:rsidRDefault="00B35ED4" w:rsidP="00B35ED4">
      <w:pPr>
        <w:jc w:val="both"/>
        <w:rPr>
          <w:color w:val="000000"/>
          <w:szCs w:val="24"/>
        </w:rPr>
      </w:pPr>
    </w:p>
    <w:p w14:paraId="415ABE9F" w14:textId="77777777" w:rsidR="00B35ED4" w:rsidRDefault="00B35ED4" w:rsidP="00B35ED4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Materials</w:t>
      </w:r>
    </w:p>
    <w:p w14:paraId="514FB972" w14:textId="77777777" w:rsidR="00B35ED4" w:rsidRDefault="00B35ED4" w:rsidP="00B35ED4">
      <w:pPr>
        <w:jc w:val="both"/>
        <w:rPr>
          <w:b/>
          <w:color w:val="000000"/>
          <w:szCs w:val="24"/>
        </w:rPr>
      </w:pPr>
    </w:p>
    <w:p w14:paraId="7A8A3988" w14:textId="77777777" w:rsidR="00B35ED4" w:rsidRDefault="00B35ED4" w:rsidP="00B35ED4">
      <w:pPr>
        <w:jc w:val="both"/>
        <w:rPr>
          <w:color w:val="000000"/>
          <w:szCs w:val="24"/>
        </w:rPr>
      </w:pPr>
      <w:bookmarkStart w:id="0" w:name="_Hlk205981947"/>
      <w:r>
        <w:t xml:space="preserve">Use materials </w:t>
      </w:r>
      <w:bookmarkEnd w:id="0"/>
      <w:r>
        <w:t xml:space="preserve">meeting the </w:t>
      </w:r>
      <w:bookmarkStart w:id="1" w:name="_Hlk205981959"/>
      <w:r>
        <w:t xml:space="preserve">applicable </w:t>
      </w:r>
      <w:bookmarkEnd w:id="1"/>
      <w:r>
        <w:t xml:space="preserve">requirements of Article 710-2 and Section 700 of the </w:t>
      </w:r>
      <w:r w:rsidRPr="003C74EF">
        <w:rPr>
          <w:i/>
          <w:iCs/>
        </w:rPr>
        <w:t>Standard Specifications</w:t>
      </w:r>
      <w:r>
        <w:t xml:space="preserve"> </w:t>
      </w:r>
      <w:bookmarkStart w:id="2" w:name="_Hlk205982000"/>
      <w:r>
        <w:t>except</w:t>
      </w:r>
      <w:bookmarkEnd w:id="2"/>
      <w:r>
        <w:t xml:space="preserve"> all rolled concrete curb and curb and gutter (modified) in the roundabout and the </w:t>
      </w:r>
      <w:r>
        <w:rPr>
          <w:color w:val="000000"/>
          <w:szCs w:val="24"/>
        </w:rPr>
        <w:t>concrete truck apron respectively shall be Class AA.</w:t>
      </w:r>
    </w:p>
    <w:p w14:paraId="23CDFE8F" w14:textId="77777777" w:rsidR="00B35ED4" w:rsidRDefault="00B35ED4" w:rsidP="00B35ED4">
      <w:pPr>
        <w:jc w:val="both"/>
        <w:rPr>
          <w:color w:val="000000"/>
          <w:szCs w:val="24"/>
        </w:rPr>
      </w:pPr>
    </w:p>
    <w:p w14:paraId="30AB7A02" w14:textId="77777777" w:rsidR="00B35ED4" w:rsidRDefault="00B35ED4" w:rsidP="00B35ED4">
      <w:pPr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 xml:space="preserve">Portland cement concrete shall meet the requirements of Section 1000 of the </w:t>
      </w:r>
      <w:r w:rsidRPr="002F02D1">
        <w:rPr>
          <w:i/>
          <w:color w:val="000000"/>
          <w:szCs w:val="24"/>
        </w:rPr>
        <w:t>Standard Specifications.</w:t>
      </w:r>
    </w:p>
    <w:p w14:paraId="3D747232" w14:textId="77777777" w:rsidR="00B35ED4" w:rsidRDefault="00B35ED4" w:rsidP="00B35ED4">
      <w:pPr>
        <w:jc w:val="both"/>
        <w:rPr>
          <w:i/>
          <w:color w:val="000000"/>
          <w:szCs w:val="24"/>
        </w:rPr>
      </w:pPr>
    </w:p>
    <w:p w14:paraId="374DCF57" w14:textId="77777777" w:rsidR="00B35ED4" w:rsidRPr="002F02D1" w:rsidRDefault="00B35ED4" w:rsidP="00B35ED4">
      <w:pPr>
        <w:jc w:val="both"/>
        <w:rPr>
          <w:color w:val="000000"/>
          <w:szCs w:val="24"/>
        </w:rPr>
      </w:pPr>
      <w:r w:rsidRPr="002F02D1">
        <w:rPr>
          <w:color w:val="000000"/>
          <w:szCs w:val="24"/>
        </w:rPr>
        <w:t xml:space="preserve">Wire </w:t>
      </w:r>
      <w:r>
        <w:rPr>
          <w:color w:val="000000"/>
          <w:szCs w:val="24"/>
        </w:rPr>
        <w:t>welded</w:t>
      </w:r>
      <w:r>
        <w:rPr>
          <w:b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reinforcement shall meet the requirements of Section 1070 of the </w:t>
      </w:r>
      <w:r w:rsidRPr="0005627F">
        <w:rPr>
          <w:i/>
          <w:color w:val="000000"/>
          <w:szCs w:val="24"/>
        </w:rPr>
        <w:t>Standard Specifications</w:t>
      </w:r>
      <w:r>
        <w:rPr>
          <w:color w:val="000000"/>
          <w:szCs w:val="24"/>
        </w:rPr>
        <w:t>.</w:t>
      </w:r>
    </w:p>
    <w:p w14:paraId="3F181B04" w14:textId="77777777" w:rsidR="00B35ED4" w:rsidRDefault="00B35ED4" w:rsidP="00B35ED4">
      <w:pPr>
        <w:jc w:val="both"/>
        <w:rPr>
          <w:b/>
          <w:color w:val="000000"/>
          <w:szCs w:val="24"/>
        </w:rPr>
      </w:pPr>
    </w:p>
    <w:p w14:paraId="1AD13D33" w14:textId="77777777" w:rsidR="00B35ED4" w:rsidRPr="00E75403" w:rsidRDefault="00B35ED4" w:rsidP="00B35ED4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Construction Methods</w:t>
      </w:r>
    </w:p>
    <w:p w14:paraId="682591B6" w14:textId="77777777" w:rsidR="00B35ED4" w:rsidRDefault="00B35ED4" w:rsidP="00B35ED4">
      <w:pPr>
        <w:jc w:val="both"/>
        <w:rPr>
          <w:b/>
          <w:color w:val="000000"/>
          <w:szCs w:val="24"/>
        </w:rPr>
      </w:pPr>
    </w:p>
    <w:p w14:paraId="0453D833" w14:textId="77777777" w:rsidR="00B35ED4" w:rsidRDefault="00B35ED4" w:rsidP="00B35ED4">
      <w:pPr>
        <w:jc w:val="both"/>
      </w:pPr>
      <w:r>
        <w:t xml:space="preserve">Construct concrete truck apron </w:t>
      </w:r>
      <w:r w:rsidRPr="00967F1F">
        <w:t xml:space="preserve">in accordance with </w:t>
      </w:r>
      <w:r>
        <w:t xml:space="preserve">the applicable requirements of Article 710-3 and Section 700 </w:t>
      </w:r>
      <w:r w:rsidRPr="00967F1F">
        <w:t xml:space="preserve">of the </w:t>
      </w:r>
      <w:r w:rsidRPr="00967F1F">
        <w:rPr>
          <w:i/>
          <w:iCs/>
        </w:rPr>
        <w:t>Standard Specifications</w:t>
      </w:r>
      <w:r>
        <w:t xml:space="preserve">, the plans and as directed by the Engineer.  Final surface testing is not required. </w:t>
      </w:r>
    </w:p>
    <w:p w14:paraId="1F99D147" w14:textId="77777777" w:rsidR="00B35ED4" w:rsidRDefault="00B35ED4" w:rsidP="00B35ED4">
      <w:pPr>
        <w:jc w:val="both"/>
      </w:pPr>
    </w:p>
    <w:p w14:paraId="6AFE65D6" w14:textId="77777777" w:rsidR="00B35ED4" w:rsidRDefault="00B35ED4" w:rsidP="00B35ED4">
      <w:pPr>
        <w:jc w:val="both"/>
      </w:pPr>
      <w:r>
        <w:t>Construct</w:t>
      </w:r>
      <w:r w:rsidRPr="00967F1F">
        <w:t xml:space="preserve"> </w:t>
      </w:r>
      <w:r>
        <w:t xml:space="preserve">rolled concrete curb and </w:t>
      </w:r>
      <w:r w:rsidRPr="00967F1F">
        <w:t>concrete curb and gutter</w:t>
      </w:r>
      <w:r>
        <w:t xml:space="preserve"> (modified) and </w:t>
      </w:r>
      <w:r w:rsidRPr="00967F1F">
        <w:t xml:space="preserve">in accordance with </w:t>
      </w:r>
      <w:r>
        <w:t xml:space="preserve">Article 846-3 </w:t>
      </w:r>
      <w:r w:rsidRPr="00967F1F">
        <w:t xml:space="preserve">of the </w:t>
      </w:r>
      <w:r w:rsidRPr="00967F1F">
        <w:rPr>
          <w:i/>
          <w:iCs/>
        </w:rPr>
        <w:t>Standard Specifications</w:t>
      </w:r>
      <w:r>
        <w:t>, the plans and as directed by the Engineer.</w:t>
      </w:r>
    </w:p>
    <w:p w14:paraId="3C95A2CD" w14:textId="77777777" w:rsidR="00B35ED4" w:rsidRDefault="00B35ED4" w:rsidP="00B35ED4">
      <w:pPr>
        <w:jc w:val="both"/>
      </w:pPr>
    </w:p>
    <w:p w14:paraId="53936737" w14:textId="77777777" w:rsidR="00B35ED4" w:rsidRPr="00F435A6" w:rsidRDefault="00B35ED4" w:rsidP="00B35ED4">
      <w:pPr>
        <w:jc w:val="both"/>
      </w:pPr>
      <w:r w:rsidRPr="003C74EF">
        <w:t xml:space="preserve">Construct </w:t>
      </w:r>
      <w:r>
        <w:t xml:space="preserve">concrete truck apron </w:t>
      </w:r>
      <w:r w:rsidRPr="003C74EF">
        <w:t xml:space="preserve">consisting of Portland cement concrete pavement reinforced with </w:t>
      </w:r>
      <w:r>
        <w:t xml:space="preserve">steel </w:t>
      </w:r>
      <w:r w:rsidRPr="003C74EF">
        <w:t xml:space="preserve">welded wire </w:t>
      </w:r>
      <w:r>
        <w:t>reinforcement</w:t>
      </w:r>
      <w:r w:rsidRPr="003C74EF">
        <w:t>, size 4x4 W</w:t>
      </w:r>
      <w:r>
        <w:t>5</w:t>
      </w:r>
      <w:r w:rsidRPr="003C74EF">
        <w:t>.</w:t>
      </w:r>
      <w:r>
        <w:t>5</w:t>
      </w:r>
      <w:r w:rsidRPr="003C74EF">
        <w:t>XW</w:t>
      </w:r>
      <w:r>
        <w:t>5</w:t>
      </w:r>
      <w:r w:rsidRPr="003C74EF">
        <w:t>.</w:t>
      </w:r>
      <w:r>
        <w:t>5 or 6x6 W8.5X8.5</w:t>
      </w:r>
      <w:r w:rsidRPr="003C74EF">
        <w:t xml:space="preserve">.  A heavier wire </w:t>
      </w:r>
      <w:r>
        <w:t>reinforcement</w:t>
      </w:r>
      <w:r w:rsidRPr="003C74EF">
        <w:t>, approved by the Engineer, may be used at no additional cost to the Department.</w:t>
      </w:r>
      <w:r>
        <w:t xml:space="preserve">  </w:t>
      </w:r>
      <w:r w:rsidRPr="003C74EF">
        <w:t xml:space="preserve">Position the </w:t>
      </w:r>
      <w:r>
        <w:t xml:space="preserve">steel </w:t>
      </w:r>
      <w:r w:rsidRPr="003C74EF">
        <w:t xml:space="preserve">welded wire </w:t>
      </w:r>
      <w:r>
        <w:t>reinforcement</w:t>
      </w:r>
      <w:r w:rsidRPr="003C74EF">
        <w:t xml:space="preserve"> at mid-depth of the slab.  </w:t>
      </w:r>
      <w:r w:rsidRPr="00235B56">
        <w:t xml:space="preserve">Joints for the </w:t>
      </w:r>
      <w:r>
        <w:t>c</w:t>
      </w:r>
      <w:r w:rsidRPr="00235B56">
        <w:t xml:space="preserve">oncrete </w:t>
      </w:r>
      <w:r>
        <w:t>t</w:t>
      </w:r>
      <w:r w:rsidRPr="00235B56">
        <w:t xml:space="preserve">ruck </w:t>
      </w:r>
      <w:r>
        <w:t>a</w:t>
      </w:r>
      <w:r w:rsidRPr="00235B56">
        <w:t xml:space="preserve">pron shall be radial. </w:t>
      </w:r>
      <w:r>
        <w:t xml:space="preserve"> </w:t>
      </w:r>
      <w:r w:rsidRPr="00235B56">
        <w:t>Expansion joint spacing shall not exceed 60</w:t>
      </w:r>
      <w:r>
        <w:t xml:space="preserve"> </w:t>
      </w:r>
      <w:proofErr w:type="gramStart"/>
      <w:r>
        <w:t>feet</w:t>
      </w:r>
      <w:proofErr w:type="gramEnd"/>
      <w:r w:rsidRPr="00235B56">
        <w:t xml:space="preserve"> and contraction joint spacing shall not exceed 15</w:t>
      </w:r>
      <w:r>
        <w:t xml:space="preserve"> feet</w:t>
      </w:r>
      <w:r w:rsidRPr="00235B56">
        <w:t xml:space="preserve"> on centers, measured at the outside edge of the apron, or as directed by the Engineer.</w:t>
      </w:r>
    </w:p>
    <w:p w14:paraId="58EB9387" w14:textId="77777777" w:rsidR="00B35ED4" w:rsidRDefault="00B35ED4" w:rsidP="00B35ED4">
      <w:pPr>
        <w:jc w:val="both"/>
        <w:rPr>
          <w:b/>
          <w:color w:val="000000"/>
          <w:szCs w:val="24"/>
        </w:rPr>
      </w:pPr>
    </w:p>
    <w:p w14:paraId="6087871F" w14:textId="77777777" w:rsidR="00B35ED4" w:rsidRPr="00E75403" w:rsidRDefault="00B35ED4" w:rsidP="00B35ED4">
      <w:pPr>
        <w:jc w:val="both"/>
        <w:rPr>
          <w:b/>
          <w:color w:val="000000"/>
          <w:szCs w:val="24"/>
        </w:rPr>
      </w:pPr>
      <w:r w:rsidRPr="00E75403">
        <w:rPr>
          <w:b/>
          <w:color w:val="000000"/>
          <w:szCs w:val="24"/>
        </w:rPr>
        <w:t>Measurement and Payment</w:t>
      </w:r>
    </w:p>
    <w:p w14:paraId="4A578B60" w14:textId="77777777" w:rsidR="00B35ED4" w:rsidRPr="00E75403" w:rsidRDefault="00B35ED4" w:rsidP="00B35ED4">
      <w:pPr>
        <w:jc w:val="both"/>
        <w:rPr>
          <w:color w:val="000000"/>
          <w:szCs w:val="24"/>
        </w:rPr>
      </w:pPr>
    </w:p>
    <w:p w14:paraId="1B8AB6EC" w14:textId="77777777" w:rsidR="00B35ED4" w:rsidRDefault="00B35ED4" w:rsidP="00B35ED4">
      <w:pPr>
        <w:jc w:val="both"/>
        <w:rPr>
          <w:color w:val="000000"/>
          <w:szCs w:val="24"/>
        </w:rPr>
      </w:pPr>
      <w:r>
        <w:rPr>
          <w:i/>
          <w:iCs/>
        </w:rPr>
        <w:t>___</w:t>
      </w:r>
      <w:r w:rsidRPr="00E75403">
        <w:rPr>
          <w:i/>
          <w:color w:val="000000"/>
          <w:szCs w:val="24"/>
        </w:rPr>
        <w:t>" Concrete Truck Apron</w:t>
      </w:r>
      <w:r w:rsidRPr="00E75403">
        <w:rPr>
          <w:color w:val="000000"/>
          <w:szCs w:val="24"/>
        </w:rPr>
        <w:t xml:space="preserve"> will be measured and paid for in square </w:t>
      </w:r>
      <w:r>
        <w:rPr>
          <w:color w:val="000000"/>
          <w:szCs w:val="24"/>
        </w:rPr>
        <w:t>yards</w:t>
      </w:r>
      <w:r w:rsidRPr="00131948">
        <w:t>, measured along the surface of the completed and accepted work</w:t>
      </w:r>
      <w:r w:rsidRPr="00E75403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Pr="00E75403">
        <w:rPr>
          <w:color w:val="000000"/>
          <w:szCs w:val="24"/>
        </w:rPr>
        <w:t xml:space="preserve">Such price and payment will be full compensation </w:t>
      </w:r>
      <w:r w:rsidRPr="00E75403">
        <w:rPr>
          <w:color w:val="000000"/>
          <w:szCs w:val="24"/>
        </w:rPr>
        <w:lastRenderedPageBreak/>
        <w:t xml:space="preserve">for all work of constructing the </w:t>
      </w:r>
      <w:r>
        <w:rPr>
          <w:color w:val="000000"/>
          <w:szCs w:val="24"/>
        </w:rPr>
        <w:t xml:space="preserve">truck </w:t>
      </w:r>
      <w:r w:rsidRPr="00E75403">
        <w:rPr>
          <w:color w:val="000000"/>
          <w:szCs w:val="24"/>
        </w:rPr>
        <w:t>apron, including but not limited to excavating and backfilling, furnishing and placing concrete, and constructing joints.</w:t>
      </w:r>
    </w:p>
    <w:p w14:paraId="3398356E" w14:textId="77777777" w:rsidR="00B35ED4" w:rsidRDefault="00B35ED4" w:rsidP="00B35ED4">
      <w:pPr>
        <w:jc w:val="both"/>
        <w:rPr>
          <w:color w:val="000000"/>
          <w:szCs w:val="24"/>
        </w:rPr>
      </w:pPr>
    </w:p>
    <w:p w14:paraId="7146918D" w14:textId="77777777" w:rsidR="00B35ED4" w:rsidRDefault="00B35ED4" w:rsidP="00B35ED4">
      <w:pPr>
        <w:jc w:val="both"/>
      </w:pPr>
      <w:r>
        <w:rPr>
          <w:bCs/>
          <w:i/>
          <w:iCs/>
        </w:rPr>
        <w:t>2</w:t>
      </w:r>
      <w:r w:rsidRPr="00D21D3B">
        <w:rPr>
          <w:bCs/>
          <w:i/>
          <w:iCs/>
        </w:rPr>
        <w:t xml:space="preserve">' </w:t>
      </w:r>
      <w:r>
        <w:rPr>
          <w:bCs/>
          <w:i/>
          <w:iCs/>
        </w:rPr>
        <w:t>6</w:t>
      </w:r>
      <w:r w:rsidRPr="00D21D3B">
        <w:rPr>
          <w:bCs/>
          <w:i/>
          <w:iCs/>
        </w:rPr>
        <w:t>"</w:t>
      </w:r>
      <w:r w:rsidRPr="00E63C13">
        <w:rPr>
          <w:bCs/>
          <w:i/>
          <w:iCs/>
        </w:rPr>
        <w:t xml:space="preserve"> Concrete Curb and Gutter</w:t>
      </w:r>
      <w:r>
        <w:rPr>
          <w:bCs/>
          <w:i/>
          <w:iCs/>
        </w:rPr>
        <w:t xml:space="preserve"> (Modified)</w:t>
      </w:r>
      <w:r w:rsidRPr="00967F1F">
        <w:t xml:space="preserve"> </w:t>
      </w:r>
      <w:r>
        <w:t>will be measured and paid for in</w:t>
      </w:r>
      <w:r w:rsidRPr="00967F1F">
        <w:t xml:space="preserve"> </w:t>
      </w:r>
      <w:r>
        <w:t xml:space="preserve">accordance with Article 846-4 of the </w:t>
      </w:r>
      <w:r w:rsidRPr="00FD5BE2">
        <w:rPr>
          <w:i/>
          <w:iCs/>
        </w:rPr>
        <w:t>Standard Specifications</w:t>
      </w:r>
      <w:r>
        <w:t>.</w:t>
      </w:r>
    </w:p>
    <w:p w14:paraId="3B4AD133" w14:textId="77777777" w:rsidR="00B35ED4" w:rsidRDefault="00B35ED4" w:rsidP="00B35ED4">
      <w:pPr>
        <w:jc w:val="both"/>
      </w:pPr>
    </w:p>
    <w:p w14:paraId="4048587C" w14:textId="77777777" w:rsidR="00B35ED4" w:rsidRPr="00D21D3B" w:rsidRDefault="00B35ED4" w:rsidP="00B35ED4">
      <w:pPr>
        <w:jc w:val="both"/>
      </w:pPr>
      <w:r w:rsidRPr="00D21D3B">
        <w:rPr>
          <w:bCs/>
          <w:i/>
          <w:iCs/>
        </w:rPr>
        <w:t>_</w:t>
      </w:r>
      <w:r>
        <w:rPr>
          <w:bCs/>
          <w:i/>
          <w:iCs/>
        </w:rPr>
        <w:t>_</w:t>
      </w:r>
      <w:r w:rsidRPr="00D21D3B">
        <w:rPr>
          <w:bCs/>
          <w:i/>
          <w:iCs/>
        </w:rPr>
        <w:t>_"</w:t>
      </w:r>
      <w:r w:rsidRPr="00E63C13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Rolled </w:t>
      </w:r>
      <w:r w:rsidRPr="00E63C13">
        <w:rPr>
          <w:bCs/>
          <w:i/>
          <w:iCs/>
        </w:rPr>
        <w:t>Concrete Curb</w:t>
      </w:r>
      <w:r w:rsidRPr="00967F1F">
        <w:t xml:space="preserve"> </w:t>
      </w:r>
      <w:r>
        <w:t>will be measured and paid for in</w:t>
      </w:r>
      <w:r w:rsidRPr="00967F1F">
        <w:t xml:space="preserve"> </w:t>
      </w:r>
      <w:r>
        <w:t xml:space="preserve">accordance with Article 846-4 of the </w:t>
      </w:r>
      <w:r w:rsidRPr="00FD5BE2">
        <w:rPr>
          <w:i/>
          <w:iCs/>
        </w:rPr>
        <w:t>Standard Specifications</w:t>
      </w:r>
      <w:r>
        <w:t>.</w:t>
      </w:r>
    </w:p>
    <w:p w14:paraId="32776769" w14:textId="77777777" w:rsidR="00B35ED4" w:rsidRDefault="00B35ED4" w:rsidP="00B35ED4">
      <w:pPr>
        <w:jc w:val="both"/>
      </w:pPr>
    </w:p>
    <w:p w14:paraId="29C7033C" w14:textId="77777777" w:rsidR="00B35ED4" w:rsidRPr="00E75403" w:rsidRDefault="00B35ED4" w:rsidP="00B35ED4">
      <w:pPr>
        <w:rPr>
          <w:color w:val="000000"/>
          <w:szCs w:val="24"/>
        </w:rPr>
      </w:pPr>
      <w:r w:rsidRPr="00E75403">
        <w:rPr>
          <w:color w:val="000000"/>
          <w:szCs w:val="24"/>
        </w:rPr>
        <w:t>Payment will be made under:</w:t>
      </w:r>
    </w:p>
    <w:p w14:paraId="52D3D157" w14:textId="77777777" w:rsidR="00B35ED4" w:rsidRPr="00E75403" w:rsidRDefault="00B35ED4" w:rsidP="00B35ED4">
      <w:pPr>
        <w:rPr>
          <w:color w:val="000000"/>
          <w:szCs w:val="24"/>
        </w:rPr>
      </w:pPr>
    </w:p>
    <w:tbl>
      <w:tblPr>
        <w:tblW w:w="0" w:type="auto"/>
        <w:tblInd w:w="18" w:type="dxa"/>
        <w:tblLayout w:type="fixed"/>
        <w:tblLook w:val="0020" w:firstRow="1" w:lastRow="0" w:firstColumn="0" w:lastColumn="0" w:noHBand="0" w:noVBand="0"/>
      </w:tblPr>
      <w:tblGrid>
        <w:gridCol w:w="4842"/>
        <w:gridCol w:w="4608"/>
      </w:tblGrid>
      <w:tr w:rsidR="00B35ED4" w:rsidRPr="00E75403" w14:paraId="518ABD80" w14:textId="77777777" w:rsidTr="00B82909">
        <w:tc>
          <w:tcPr>
            <w:tcW w:w="4842" w:type="dxa"/>
          </w:tcPr>
          <w:p w14:paraId="2312C775" w14:textId="77777777" w:rsidR="00B35ED4" w:rsidRPr="00E75403" w:rsidRDefault="00B35ED4" w:rsidP="00B35ED4">
            <w:pPr>
              <w:keepNext/>
              <w:keepLines/>
              <w:rPr>
                <w:b/>
                <w:color w:val="000000"/>
                <w:szCs w:val="24"/>
              </w:rPr>
            </w:pPr>
            <w:r w:rsidRPr="00E75403">
              <w:rPr>
                <w:b/>
                <w:color w:val="000000"/>
                <w:szCs w:val="24"/>
              </w:rPr>
              <w:t>Pay Item</w:t>
            </w:r>
          </w:p>
        </w:tc>
        <w:tc>
          <w:tcPr>
            <w:tcW w:w="4608" w:type="dxa"/>
          </w:tcPr>
          <w:p w14:paraId="227A869B" w14:textId="77777777" w:rsidR="00B35ED4" w:rsidRPr="00E75403" w:rsidRDefault="00B35ED4" w:rsidP="00B35ED4">
            <w:pPr>
              <w:keepNext/>
              <w:keepLines/>
              <w:rPr>
                <w:b/>
                <w:color w:val="000000"/>
                <w:szCs w:val="24"/>
              </w:rPr>
            </w:pPr>
            <w:r w:rsidRPr="00E75403">
              <w:rPr>
                <w:b/>
                <w:color w:val="000000"/>
                <w:szCs w:val="24"/>
              </w:rPr>
              <w:t>Pay Unit</w:t>
            </w:r>
          </w:p>
        </w:tc>
      </w:tr>
      <w:tr w:rsidR="00B35ED4" w:rsidRPr="00E75403" w14:paraId="566749C5" w14:textId="77777777" w:rsidTr="00B82909">
        <w:trPr>
          <w:trHeight w:val="360"/>
        </w:trPr>
        <w:tc>
          <w:tcPr>
            <w:tcW w:w="4842" w:type="dxa"/>
          </w:tcPr>
          <w:p w14:paraId="5294C57E" w14:textId="77777777" w:rsidR="00B35ED4" w:rsidRPr="00E75403" w:rsidRDefault="00B35ED4" w:rsidP="00B35ED4">
            <w:pPr>
              <w:keepNext/>
              <w:keepLines/>
              <w:rPr>
                <w:color w:val="000000"/>
                <w:szCs w:val="24"/>
              </w:rPr>
            </w:pPr>
            <w:r>
              <w:t>___</w:t>
            </w:r>
            <w:r w:rsidRPr="007F1C42">
              <w:rPr>
                <w:color w:val="000000"/>
                <w:szCs w:val="24"/>
              </w:rPr>
              <w:t xml:space="preserve">" </w:t>
            </w:r>
            <w:r w:rsidRPr="00E75403">
              <w:rPr>
                <w:color w:val="000000"/>
                <w:szCs w:val="24"/>
              </w:rPr>
              <w:t>Concrete Truck Apron</w:t>
            </w:r>
          </w:p>
        </w:tc>
        <w:tc>
          <w:tcPr>
            <w:tcW w:w="4608" w:type="dxa"/>
          </w:tcPr>
          <w:p w14:paraId="3069657D" w14:textId="77777777" w:rsidR="00B35ED4" w:rsidRPr="00E75403" w:rsidRDefault="00B35ED4" w:rsidP="00B35ED4">
            <w:pPr>
              <w:keepNext/>
              <w:keepLines/>
              <w:rPr>
                <w:color w:val="000000"/>
                <w:szCs w:val="24"/>
              </w:rPr>
            </w:pPr>
            <w:r w:rsidRPr="00E75403">
              <w:rPr>
                <w:color w:val="000000"/>
                <w:szCs w:val="24"/>
              </w:rPr>
              <w:t>Square Yard</w:t>
            </w:r>
          </w:p>
        </w:tc>
      </w:tr>
      <w:tr w:rsidR="00B35ED4" w:rsidRPr="00E75403" w14:paraId="36D65462" w14:textId="77777777" w:rsidTr="00B82909">
        <w:trPr>
          <w:trHeight w:val="360"/>
        </w:trPr>
        <w:tc>
          <w:tcPr>
            <w:tcW w:w="4842" w:type="dxa"/>
          </w:tcPr>
          <w:p w14:paraId="5385F0D8" w14:textId="77777777" w:rsidR="00B35ED4" w:rsidRPr="00937713" w:rsidRDefault="00B35ED4" w:rsidP="00B35ED4">
            <w:pPr>
              <w:keepNext/>
              <w:keepLines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937713">
              <w:rPr>
                <w:bCs/>
                <w:szCs w:val="24"/>
              </w:rPr>
              <w:t xml:space="preserve">' </w:t>
            </w:r>
            <w:r>
              <w:rPr>
                <w:bCs/>
                <w:szCs w:val="24"/>
              </w:rPr>
              <w:t>6</w:t>
            </w:r>
            <w:r w:rsidRPr="00937713">
              <w:rPr>
                <w:bCs/>
                <w:szCs w:val="24"/>
              </w:rPr>
              <w:t>" Concrete Curb and Gutter (Modified)</w:t>
            </w:r>
          </w:p>
        </w:tc>
        <w:tc>
          <w:tcPr>
            <w:tcW w:w="4608" w:type="dxa"/>
          </w:tcPr>
          <w:p w14:paraId="547565FC" w14:textId="77777777" w:rsidR="00B35ED4" w:rsidRDefault="00B35ED4" w:rsidP="00B35ED4">
            <w:pPr>
              <w:keepNext/>
              <w:keepLines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Linear Foot</w:t>
            </w:r>
          </w:p>
        </w:tc>
      </w:tr>
    </w:tbl>
    <w:p w14:paraId="058DB1C7" w14:textId="77777777" w:rsidR="00B35ED4" w:rsidRPr="00E75403" w:rsidRDefault="00B35ED4" w:rsidP="00B35ED4">
      <w:pPr>
        <w:jc w:val="both"/>
        <w:rPr>
          <w:szCs w:val="24"/>
        </w:rPr>
      </w:pPr>
    </w:p>
    <w:sectPr w:rsidR="00B35ED4" w:rsidRPr="00E75403">
      <w:headerReference w:type="default" r:id="rId13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8FBC" w14:textId="77777777" w:rsidR="00414CB9" w:rsidRDefault="00414CB9">
      <w:r>
        <w:separator/>
      </w:r>
    </w:p>
  </w:endnote>
  <w:endnote w:type="continuationSeparator" w:id="0">
    <w:p w14:paraId="377E6966" w14:textId="77777777" w:rsidR="00414CB9" w:rsidRDefault="0041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4B25" w14:textId="77777777" w:rsidR="00414CB9" w:rsidRDefault="00414CB9">
      <w:r>
        <w:separator/>
      </w:r>
    </w:p>
  </w:footnote>
  <w:footnote w:type="continuationSeparator" w:id="0">
    <w:p w14:paraId="4247AF41" w14:textId="77777777" w:rsidR="00414CB9" w:rsidRDefault="0041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8A08" w14:textId="77777777" w:rsidR="00AE48F7" w:rsidRPr="00AF68C4" w:rsidRDefault="00AE48F7">
    <w:pPr>
      <w:tabs>
        <w:tab w:val="right" w:pos="936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EBE"/>
    <w:multiLevelType w:val="singleLevel"/>
    <w:tmpl w:val="3D5E8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E737E4E"/>
    <w:multiLevelType w:val="hybridMultilevel"/>
    <w:tmpl w:val="2706877E"/>
    <w:lvl w:ilvl="0" w:tplc="6B0037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89453">
    <w:abstractNumId w:val="0"/>
  </w:num>
  <w:num w:numId="2" w16cid:durableId="100940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65"/>
    <w:rsid w:val="00014407"/>
    <w:rsid w:val="00050BF0"/>
    <w:rsid w:val="00066ADD"/>
    <w:rsid w:val="0007568A"/>
    <w:rsid w:val="00080FC9"/>
    <w:rsid w:val="000866A6"/>
    <w:rsid w:val="000922FE"/>
    <w:rsid w:val="000A512E"/>
    <w:rsid w:val="000C19C3"/>
    <w:rsid w:val="000C2657"/>
    <w:rsid w:val="000D6E26"/>
    <w:rsid w:val="000E1B15"/>
    <w:rsid w:val="000E771C"/>
    <w:rsid w:val="001137AE"/>
    <w:rsid w:val="001317C5"/>
    <w:rsid w:val="00147481"/>
    <w:rsid w:val="00151057"/>
    <w:rsid w:val="0017336F"/>
    <w:rsid w:val="001764BC"/>
    <w:rsid w:val="001D70B4"/>
    <w:rsid w:val="001E237C"/>
    <w:rsid w:val="001F119C"/>
    <w:rsid w:val="001F7EA1"/>
    <w:rsid w:val="002007B9"/>
    <w:rsid w:val="002026B5"/>
    <w:rsid w:val="00221E70"/>
    <w:rsid w:val="00237B98"/>
    <w:rsid w:val="00256C37"/>
    <w:rsid w:val="002A7E47"/>
    <w:rsid w:val="002B124D"/>
    <w:rsid w:val="002B2242"/>
    <w:rsid w:val="002B5612"/>
    <w:rsid w:val="002C371B"/>
    <w:rsid w:val="002E1241"/>
    <w:rsid w:val="002E791F"/>
    <w:rsid w:val="002F6789"/>
    <w:rsid w:val="00302790"/>
    <w:rsid w:val="00302A34"/>
    <w:rsid w:val="00310AE3"/>
    <w:rsid w:val="003241FF"/>
    <w:rsid w:val="003268E9"/>
    <w:rsid w:val="003444E6"/>
    <w:rsid w:val="003461FC"/>
    <w:rsid w:val="00367CA2"/>
    <w:rsid w:val="003B3245"/>
    <w:rsid w:val="003F2376"/>
    <w:rsid w:val="003F2A56"/>
    <w:rsid w:val="00403B90"/>
    <w:rsid w:val="004104A0"/>
    <w:rsid w:val="00410832"/>
    <w:rsid w:val="00414CB9"/>
    <w:rsid w:val="004213F8"/>
    <w:rsid w:val="00433456"/>
    <w:rsid w:val="00444D3B"/>
    <w:rsid w:val="00457B45"/>
    <w:rsid w:val="00463C2F"/>
    <w:rsid w:val="004711FF"/>
    <w:rsid w:val="004772FD"/>
    <w:rsid w:val="00483823"/>
    <w:rsid w:val="004B2889"/>
    <w:rsid w:val="004C1995"/>
    <w:rsid w:val="004D3333"/>
    <w:rsid w:val="004E2976"/>
    <w:rsid w:val="004E5411"/>
    <w:rsid w:val="004F1661"/>
    <w:rsid w:val="004F48F9"/>
    <w:rsid w:val="005161F3"/>
    <w:rsid w:val="005168AA"/>
    <w:rsid w:val="0054253A"/>
    <w:rsid w:val="005532C7"/>
    <w:rsid w:val="005610F8"/>
    <w:rsid w:val="00572080"/>
    <w:rsid w:val="005A4F34"/>
    <w:rsid w:val="005B594E"/>
    <w:rsid w:val="005B6318"/>
    <w:rsid w:val="005F5470"/>
    <w:rsid w:val="00606C22"/>
    <w:rsid w:val="006174A5"/>
    <w:rsid w:val="006316CA"/>
    <w:rsid w:val="00645323"/>
    <w:rsid w:val="006643FE"/>
    <w:rsid w:val="0068422D"/>
    <w:rsid w:val="006843B9"/>
    <w:rsid w:val="006917BD"/>
    <w:rsid w:val="00694D3B"/>
    <w:rsid w:val="006A5DB0"/>
    <w:rsid w:val="006B1882"/>
    <w:rsid w:val="006C12FD"/>
    <w:rsid w:val="006D7E49"/>
    <w:rsid w:val="006F0E39"/>
    <w:rsid w:val="006F1454"/>
    <w:rsid w:val="007203B2"/>
    <w:rsid w:val="00723BE3"/>
    <w:rsid w:val="00725205"/>
    <w:rsid w:val="007329E1"/>
    <w:rsid w:val="007478C7"/>
    <w:rsid w:val="007855B2"/>
    <w:rsid w:val="00785F28"/>
    <w:rsid w:val="00786873"/>
    <w:rsid w:val="0079360B"/>
    <w:rsid w:val="007A701A"/>
    <w:rsid w:val="007B17AF"/>
    <w:rsid w:val="007B5C56"/>
    <w:rsid w:val="007C405E"/>
    <w:rsid w:val="00807962"/>
    <w:rsid w:val="008107F5"/>
    <w:rsid w:val="008407FA"/>
    <w:rsid w:val="00844106"/>
    <w:rsid w:val="0084646F"/>
    <w:rsid w:val="00855E65"/>
    <w:rsid w:val="008562A0"/>
    <w:rsid w:val="00866B5C"/>
    <w:rsid w:val="00884E66"/>
    <w:rsid w:val="0088781C"/>
    <w:rsid w:val="0089280D"/>
    <w:rsid w:val="008979FF"/>
    <w:rsid w:val="008A18D2"/>
    <w:rsid w:val="008C0E20"/>
    <w:rsid w:val="008C54ED"/>
    <w:rsid w:val="008D2532"/>
    <w:rsid w:val="00921EAB"/>
    <w:rsid w:val="009273C2"/>
    <w:rsid w:val="00945C62"/>
    <w:rsid w:val="00983E9B"/>
    <w:rsid w:val="00984CC5"/>
    <w:rsid w:val="0098716C"/>
    <w:rsid w:val="009E2306"/>
    <w:rsid w:val="009F7000"/>
    <w:rsid w:val="00A01B0F"/>
    <w:rsid w:val="00A01E45"/>
    <w:rsid w:val="00A14BC1"/>
    <w:rsid w:val="00A17249"/>
    <w:rsid w:val="00A2147E"/>
    <w:rsid w:val="00A33FFD"/>
    <w:rsid w:val="00A37916"/>
    <w:rsid w:val="00A417CF"/>
    <w:rsid w:val="00A6783F"/>
    <w:rsid w:val="00A72665"/>
    <w:rsid w:val="00A74192"/>
    <w:rsid w:val="00A861B4"/>
    <w:rsid w:val="00AA1AF3"/>
    <w:rsid w:val="00AC6F15"/>
    <w:rsid w:val="00AE0ED4"/>
    <w:rsid w:val="00AE48F7"/>
    <w:rsid w:val="00AF3A57"/>
    <w:rsid w:val="00AF68C4"/>
    <w:rsid w:val="00B3514D"/>
    <w:rsid w:val="00B35ED4"/>
    <w:rsid w:val="00B50727"/>
    <w:rsid w:val="00B55B9F"/>
    <w:rsid w:val="00B57A6C"/>
    <w:rsid w:val="00B606B1"/>
    <w:rsid w:val="00B71BEE"/>
    <w:rsid w:val="00B87B5D"/>
    <w:rsid w:val="00BD6E2C"/>
    <w:rsid w:val="00BE634D"/>
    <w:rsid w:val="00BF0E24"/>
    <w:rsid w:val="00C34422"/>
    <w:rsid w:val="00C40308"/>
    <w:rsid w:val="00C44848"/>
    <w:rsid w:val="00C508C4"/>
    <w:rsid w:val="00C52642"/>
    <w:rsid w:val="00C714D5"/>
    <w:rsid w:val="00C856BA"/>
    <w:rsid w:val="00C9654B"/>
    <w:rsid w:val="00CA5A1F"/>
    <w:rsid w:val="00CB4126"/>
    <w:rsid w:val="00CB676A"/>
    <w:rsid w:val="00CC053B"/>
    <w:rsid w:val="00CD2F35"/>
    <w:rsid w:val="00CE0ACE"/>
    <w:rsid w:val="00CE3C99"/>
    <w:rsid w:val="00CF72CE"/>
    <w:rsid w:val="00D05D22"/>
    <w:rsid w:val="00D14AAC"/>
    <w:rsid w:val="00D22ADB"/>
    <w:rsid w:val="00D25E99"/>
    <w:rsid w:val="00D601D5"/>
    <w:rsid w:val="00D71E58"/>
    <w:rsid w:val="00DD3ECA"/>
    <w:rsid w:val="00E25368"/>
    <w:rsid w:val="00E41244"/>
    <w:rsid w:val="00E53634"/>
    <w:rsid w:val="00E60CF0"/>
    <w:rsid w:val="00E8155D"/>
    <w:rsid w:val="00E81B11"/>
    <w:rsid w:val="00E81F0A"/>
    <w:rsid w:val="00E86EE2"/>
    <w:rsid w:val="00EA5E30"/>
    <w:rsid w:val="00EA6C53"/>
    <w:rsid w:val="00EC00E6"/>
    <w:rsid w:val="00EE625F"/>
    <w:rsid w:val="00EF3C7E"/>
    <w:rsid w:val="00EF5ADD"/>
    <w:rsid w:val="00F001CD"/>
    <w:rsid w:val="00F41A2C"/>
    <w:rsid w:val="00F6160F"/>
    <w:rsid w:val="00F91EC6"/>
    <w:rsid w:val="00F92346"/>
    <w:rsid w:val="00F933E9"/>
    <w:rsid w:val="00FA1F69"/>
    <w:rsid w:val="00FA4337"/>
    <w:rsid w:val="00FB7098"/>
    <w:rsid w:val="00FC0751"/>
    <w:rsid w:val="00FC76B4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08F81"/>
  <w15:docId w15:val="{7E3668EF-1417-4421-865A-DA3051B2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D6E2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C00E6"/>
    <w:pPr>
      <w:keepNext/>
      <w:keepLines/>
      <w:jc w:val="both"/>
      <w:outlineLvl w:val="1"/>
    </w:pPr>
    <w:rPr>
      <w:rFonts w:eastAsiaTheme="majorEastAsia" w:cstheme="majorBidi"/>
      <w:b/>
      <w:bCs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0D6E26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C00E6"/>
    <w:rPr>
      <w:rFonts w:eastAsiaTheme="majorEastAsia" w:cstheme="majorBidi"/>
      <w:b/>
      <w:bCs/>
      <w:color w:val="000000" w:themeColor="text1"/>
      <w:sz w:val="24"/>
      <w:szCs w:val="26"/>
      <w:u w:val="single"/>
    </w:rPr>
  </w:style>
  <w:style w:type="character" w:styleId="Strong">
    <w:name w:val="Strong"/>
    <w:basedOn w:val="DefaultParagraphFont"/>
    <w:qFormat/>
    <w:rsid w:val="00457B45"/>
    <w:rPr>
      <w:b/>
      <w:bCs/>
    </w:rPr>
  </w:style>
  <w:style w:type="paragraph" w:customStyle="1" w:styleId="Header2">
    <w:name w:val="Header 2"/>
    <w:basedOn w:val="NoSpacing"/>
    <w:rsid w:val="00457B45"/>
    <w:rPr>
      <w:b/>
      <w:color w:val="000000"/>
      <w:u w:val="single"/>
    </w:rPr>
  </w:style>
  <w:style w:type="paragraph" w:styleId="NoSpacing">
    <w:name w:val="No Spacing"/>
    <w:uiPriority w:val="1"/>
    <w:qFormat/>
    <w:rsid w:val="00457B45"/>
    <w:rPr>
      <w:sz w:val="24"/>
    </w:rPr>
  </w:style>
  <w:style w:type="character" w:styleId="Hyperlink">
    <w:name w:val="Hyperlink"/>
    <w:basedOn w:val="DefaultParagraphFont"/>
    <w:rsid w:val="002B22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1E5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67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4" Type="http://schemas.openxmlformats.org/officeDocument/2006/relationships/fontTable" Target="fontTable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sion xmlns="5e7874b7-19b8-4222-9f87-80bf0b085ea3">CONCRETE TRUCK APRON, ROLLED CONCRETE CURB AND CURB AND GUTTER (MODIFIED)</Provision>
    <File_x0020_Category xmlns="5e7874b7-19b8-4222-9f87-80bf0b085ea3"/>
    <No_x002e_ xmlns="5e7874b7-19b8-4222-9f87-80bf0b085ea3">SP08R</No_x002e_>
    <Geotech_x0020_Reference xmlns="5e7874b7-19b8-4222-9f87-80bf0b085ea3">false</Geotech_x0020_Reference>
    <Provision_x0020_Number xmlns="5e7874b7-19b8-4222-9f87-80bf0b085ea3">SP08 R005</Provision_x0020_Number>
    <Let_x0020_Date xmlns="5e7874b7-19b8-4222-9f87-80bf0b085ea3">2026-10</Let_x0020_Date>
    <_dlc_DocIdPersistId xmlns="16f00c2e-ac5c-418b-9f13-a0771dbd417d" xsi:nil="true"/>
    <_dlc_DocId xmlns="16f00c2e-ac5c-418b-9f13-a0771dbd417d">CONNECTSITE-505118068-473</_dlc_DocId>
    <_dlc_DocIdUrl xmlns="16f00c2e-ac5c-418b-9f13-a0771dbd417d">
      <Url>https://connectqc.ncdot.gov/site/APA/_layouts/15/DocIdRedir.aspx?ID=CONNECTSITE-505118068-473</Url>
      <Description>CONNECTSITE-505118068-473</Description>
    </_dlc_DocIdUrl>
    <IconOverlay xmlns="http://schemas.microsoft.com/sharepoint/v4" xsi:nil="true"/>
    <URL xmlns="http://schemas.microsoft.com/sharepoint/v3">
      <Url xsi:nil="true"/>
      <Description xsi:nil="true"/>
    </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E35DD793CD44F9D692A1C42772547" ma:contentTypeVersion="17" ma:contentTypeDescription="Create a new document." ma:contentTypeScope="" ma:versionID="20f7695e6f22691d39411eebacb40064">
  <xsd:schema xmlns:xsd="http://www.w3.org/2001/XMLSchema" xmlns:xs="http://www.w3.org/2001/XMLSchema" xmlns:p="http://schemas.microsoft.com/office/2006/metadata/properties" xmlns:ns2="515d0b8f-9160-41c3-a657-4d4e554c102e" xmlns:ns3="db0ec71b-2faf-492f-81fb-fac6388914b8" targetNamespace="http://schemas.microsoft.com/office/2006/metadata/properties" ma:root="true" ma:fieldsID="d66b0d47aab235b3c47779298a44fbe6" ns2:_="" ns3:_="">
    <xsd:import namespace="515d0b8f-9160-41c3-a657-4d4e554c102e"/>
    <xsd:import namespace="db0ec71b-2faf-492f-81fb-fac6388914b8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Is_x0020_Active_x003f_" minOccurs="0"/>
                <xsd:element ref="ns2:Provision_x0020_Number" minOccurs="0"/>
                <xsd:element ref="ns2:Categories0" minOccurs="0"/>
                <xsd:element ref="ns2:State_x002f_Federal_x002f_Both" minOccurs="0"/>
                <xsd:element ref="ns2:Suggested_x0020_Use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0b8f-9160-41c3-a657-4d4e554c102e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Note"/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Is_x0020_Active_x003f_" ma:index="6" nillable="true" ma:displayName="Is Active?" ma:default="1" ma:internalName="Is_x0020_Active_x003f_" ma:readOnly="false">
      <xsd:simpleType>
        <xsd:restriction base="dms:Boolean"/>
      </xsd:simpleType>
    </xsd:element>
    <xsd:element name="Provision_x0020_Number" ma:index="7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Categories0" ma:index="8" nillable="true" ma:displayName="Categories" ma:list="{1476063c-417e-439d-88b8-e07d7f4f97c9}" ma:internalName="Categories0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e_x002f_Federal_x002f_Both" ma:index="9" nillable="true" ma:displayName="State/Federal/Both" ma:default="State" ma:description="State, Federal, or Both" ma:format="Dropdown" ma:internalName="State_x002f_Federal_x002f_Both" ma:readOnly="false">
      <xsd:simpleType>
        <xsd:restriction base="dms:Choice">
          <xsd:enumeration value="State"/>
          <xsd:enumeration value="Federal"/>
          <xsd:enumeration value="Both"/>
        </xsd:restriction>
      </xsd:simpleType>
    </xsd:element>
    <xsd:element name="Suggested_x0020_Use" ma:index="10" nillable="true" ma:displayName="Suggested Use" ma:internalName="Suggested_x0020_Use" ma:readOnly="false">
      <xsd:simpleType>
        <xsd:restriction base="dms:Note"/>
      </xsd:simpleType>
    </xsd:element>
    <xsd:element name="File_x0020_Category" ma:index="14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ec71b-2faf-492f-81fb-fac6388914b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DFC30-A9A0-486E-AD6A-386209555DBB}"/>
</file>

<file path=customXml/itemProps2.xml><?xml version="1.0" encoding="utf-8"?>
<ds:datastoreItem xmlns:ds="http://schemas.openxmlformats.org/officeDocument/2006/customXml" ds:itemID="{B89093E7-C88E-43CC-B130-C50575ECC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E70C1-9AC8-4A83-AFCE-022B8ABCA1B7}">
  <ds:schemaRefs>
    <ds:schemaRef ds:uri="http://schemas.microsoft.com/office/2006/metadata/properties"/>
    <ds:schemaRef ds:uri="http://schemas.microsoft.com/office/infopath/2007/PartnerControls"/>
    <ds:schemaRef ds:uri="515d0b8f-9160-41c3-a657-4d4e554c102e"/>
    <ds:schemaRef ds:uri="db0ec71b-2faf-492f-81fb-fac6388914b8"/>
  </ds:schemaRefs>
</ds:datastoreItem>
</file>

<file path=customXml/itemProps4.xml><?xml version="1.0" encoding="utf-8"?>
<ds:datastoreItem xmlns:ds="http://schemas.openxmlformats.org/officeDocument/2006/customXml" ds:itemID="{C157EF3C-4FA8-40FE-AAAE-987F95995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0b8f-9160-41c3-a657-4d4e554c102e"/>
    <ds:schemaRef ds:uri="db0ec71b-2faf-492f-81fb-fac638891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15C5BA-74FE-466A-A352-8AEE43F50E82}"/>
</file>

<file path=customXml/itemProps6.xml><?xml version="1.0" encoding="utf-8"?>
<ds:datastoreItem xmlns:ds="http://schemas.openxmlformats.org/officeDocument/2006/customXml" ds:itemID="{54CD7997-459D-4FF7-BF00-7DAD47A2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435</Words>
  <Characters>2385</Characters>
  <Application>Microsoft Office Word</Application>
  <DocSecurity>0</DocSecurity>
  <Lines>74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DRAINS</vt:lpstr>
    </vt:vector>
  </TitlesOfParts>
  <Company>NCDOT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>fadams</dc:creator>
  <cp:keywords>___" Concrete Truck Apron (Square Yard) 2' 6" Concrete Curb and Gutter (Modified) (Linear Foot)</cp:keywords>
  <cp:lastModifiedBy>Penny, Lisa E</cp:lastModifiedBy>
  <cp:revision>7</cp:revision>
  <cp:lastPrinted>2019-04-25T20:42:00Z</cp:lastPrinted>
  <dcterms:created xsi:type="dcterms:W3CDTF">2019-10-11T18:58:00Z</dcterms:created>
  <dcterms:modified xsi:type="dcterms:W3CDTF">2026-06-15T12:56:00Z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4b1d203a-bed4-4cf1-b858-f502f81300f7</vt:lpwstr>
  </property>
  <property fmtid="{D5CDD505-2E9C-101B-9397-08002B2CF9AE}" pid="4" name="Order">
    <vt:r8>29700</vt:r8>
  </property>
</Properties>
</file>